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68359pt;margin-top:510.970917pt;width:14.75pt;height:302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5H9WY5P7FTMPW7Z4T95PNJ5TW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1"/>
        <w:spacing w:before="100"/>
      </w:pPr>
      <w:r>
        <w:rPr/>
        <w:pict>
          <v:shape style="position:absolute;margin-left:20pt;margin-top:-8.504395pt;width:29pt;height:230.7pt;mso-position-horizontal-relative:page;mso-position-vertical-relative:paragraph;z-index:15729664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4" w:right="1797" w:firstLine="0"/>
                    <w:jc w:val="both"/>
                    <w:rPr>
                      <w:sz w:val="10"/>
                    </w:rPr>
                  </w:pPr>
                  <w:r>
                    <w:rPr>
                      <w:sz w:val="10"/>
                    </w:rPr>
                    <w:t>Isabel Maria Martin Tenorio (1 de 1)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pacing w:val="-1"/>
                      <w:sz w:val="10"/>
                    </w:rPr>
                    <w:t>Consejera </w:t>
                  </w:r>
                  <w:r>
                    <w:rPr>
                      <w:sz w:val="10"/>
                    </w:rPr>
                    <w:t>delegada, PD 0109/2021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02/12/2021</w:t>
                  </w:r>
                </w:p>
                <w:p>
                  <w:pPr>
                    <w:spacing w:line="103" w:lineRule="exact" w:before="0"/>
                    <w:ind w:left="1214" w:right="0" w:firstLine="0"/>
                    <w:jc w:val="both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3326d5e76d4d0fe09017b1c9cd187e84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0009"/>
          <w:w w:val="90"/>
        </w:rPr>
        <w:t>ANUNCIO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spacing w:line="276" w:lineRule="auto" w:before="1"/>
        <w:ind w:left="1396" w:right="1269" w:firstLine="0"/>
        <w:jc w:val="both"/>
        <w:rPr>
          <w:rFonts w:ascii="Arial" w:hAnsi="Arial"/>
          <w:b/>
          <w:sz w:val="24"/>
        </w:rPr>
      </w:pPr>
      <w:r>
        <w:rPr>
          <w:color w:val="000009"/>
          <w:w w:val="85"/>
          <w:sz w:val="24"/>
        </w:rPr>
        <w:t>Por Acuerdo del Consejo de Gobierno Insular, celebrado el 29 de noviembre de 2021, </w:t>
      </w:r>
      <w:r>
        <w:rPr>
          <w:rFonts w:ascii="Arial" w:hAnsi="Arial"/>
          <w:b/>
          <w:color w:val="000009"/>
          <w:w w:val="85"/>
          <w:sz w:val="24"/>
        </w:rPr>
        <w:t>se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0"/>
          <w:sz w:val="24"/>
        </w:rPr>
        <w:t>acordó aprobar la Adjudicación Definitiva de las Subvenciones del Cabildo de Lanzarote</w:t>
      </w:r>
      <w:r>
        <w:rPr>
          <w:rFonts w:ascii="Arial" w:hAnsi="Arial"/>
          <w:b/>
          <w:color w:val="000009"/>
          <w:spacing w:val="1"/>
          <w:w w:val="80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destinadas a paliar el impacto económico que la crisis sanitaria del Covid-19 está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teniendo en los trabajadores por cuenta propia y pequeñas empresas en las islas de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90"/>
          <w:sz w:val="24"/>
        </w:rPr>
        <w:t>Lanzarote</w:t>
      </w:r>
      <w:r>
        <w:rPr>
          <w:rFonts w:ascii="Arial" w:hAnsi="Arial"/>
          <w:b/>
          <w:color w:val="000009"/>
          <w:spacing w:val="-6"/>
          <w:w w:val="90"/>
          <w:sz w:val="24"/>
        </w:rPr>
        <w:t> </w:t>
      </w:r>
      <w:r>
        <w:rPr>
          <w:rFonts w:ascii="Arial" w:hAnsi="Arial"/>
          <w:b/>
          <w:color w:val="000009"/>
          <w:w w:val="90"/>
          <w:sz w:val="24"/>
        </w:rPr>
        <w:t>y</w:t>
      </w:r>
      <w:r>
        <w:rPr>
          <w:rFonts w:ascii="Arial" w:hAnsi="Arial"/>
          <w:b/>
          <w:color w:val="000009"/>
          <w:spacing w:val="-6"/>
          <w:w w:val="90"/>
          <w:sz w:val="24"/>
        </w:rPr>
        <w:t> </w:t>
      </w:r>
      <w:r>
        <w:rPr>
          <w:rFonts w:ascii="Arial" w:hAnsi="Arial"/>
          <w:b/>
          <w:color w:val="000009"/>
          <w:w w:val="90"/>
          <w:sz w:val="24"/>
        </w:rPr>
        <w:t>La</w:t>
      </w:r>
      <w:r>
        <w:rPr>
          <w:rFonts w:ascii="Arial" w:hAnsi="Arial"/>
          <w:b/>
          <w:color w:val="000009"/>
          <w:spacing w:val="-6"/>
          <w:w w:val="90"/>
          <w:sz w:val="24"/>
        </w:rPr>
        <w:t> </w:t>
      </w:r>
      <w:r>
        <w:rPr>
          <w:rFonts w:ascii="Arial" w:hAnsi="Arial"/>
          <w:b/>
          <w:color w:val="000009"/>
          <w:w w:val="90"/>
          <w:sz w:val="24"/>
        </w:rPr>
        <w:t>Graciosa</w:t>
      </w:r>
    </w:p>
    <w:p>
      <w:pPr>
        <w:pStyle w:val="BodyText"/>
        <w:spacing w:before="196"/>
        <w:ind w:left="1396" w:right="126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293370</wp:posOffset>
            </wp:positionH>
            <wp:positionV relativeFrom="paragraph">
              <wp:posOffset>384119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80"/>
        </w:rPr>
        <w:t>De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conformidad</w:t>
      </w:r>
      <w:r>
        <w:rPr>
          <w:color w:val="000009"/>
          <w:spacing w:val="23"/>
          <w:w w:val="80"/>
        </w:rPr>
        <w:t> </w:t>
      </w:r>
      <w:r>
        <w:rPr>
          <w:color w:val="000009"/>
          <w:w w:val="80"/>
        </w:rPr>
        <w:t>con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lo</w:t>
      </w:r>
      <w:r>
        <w:rPr>
          <w:color w:val="000009"/>
          <w:spacing w:val="23"/>
          <w:w w:val="80"/>
        </w:rPr>
        <w:t> </w:t>
      </w:r>
      <w:r>
        <w:rPr>
          <w:color w:val="000009"/>
          <w:w w:val="80"/>
        </w:rPr>
        <w:t>establecido</w:t>
      </w:r>
      <w:r>
        <w:rPr>
          <w:color w:val="000009"/>
          <w:spacing w:val="23"/>
          <w:w w:val="80"/>
        </w:rPr>
        <w:t> </w:t>
      </w:r>
      <w:r>
        <w:rPr>
          <w:color w:val="000009"/>
          <w:w w:val="80"/>
        </w:rPr>
        <w:t>en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las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Bases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Reguladoras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las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Subvenciones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del</w:t>
      </w:r>
      <w:r>
        <w:rPr>
          <w:color w:val="000009"/>
          <w:spacing w:val="20"/>
          <w:w w:val="80"/>
        </w:rPr>
        <w:t> </w:t>
      </w:r>
      <w:r>
        <w:rPr>
          <w:color w:val="000009"/>
          <w:w w:val="80"/>
        </w:rPr>
        <w:t>Cabildo</w:t>
      </w:r>
      <w:r>
        <w:rPr>
          <w:color w:val="000009"/>
          <w:spacing w:val="-51"/>
          <w:w w:val="80"/>
        </w:rPr>
        <w:t> </w:t>
      </w:r>
      <w:r>
        <w:rPr>
          <w:color w:val="000009"/>
          <w:w w:val="80"/>
        </w:rPr>
        <w:t>de Lanzarote destinadas a paliar el impacto económico que la crisis sanitaria del Covid-19 está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teniendo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en</w:t>
      </w:r>
      <w:r>
        <w:rPr>
          <w:color w:val="000009"/>
          <w:spacing w:val="20"/>
          <w:w w:val="80"/>
        </w:rPr>
        <w:t> </w:t>
      </w:r>
      <w:r>
        <w:rPr>
          <w:color w:val="000009"/>
          <w:w w:val="80"/>
        </w:rPr>
        <w:t>los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trabajadores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por</w:t>
      </w:r>
      <w:r>
        <w:rPr>
          <w:color w:val="000009"/>
          <w:spacing w:val="20"/>
          <w:w w:val="80"/>
        </w:rPr>
        <w:t> </w:t>
      </w:r>
      <w:r>
        <w:rPr>
          <w:color w:val="000009"/>
          <w:w w:val="80"/>
        </w:rPr>
        <w:t>cuenta</w:t>
      </w:r>
      <w:r>
        <w:rPr>
          <w:color w:val="000009"/>
          <w:spacing w:val="20"/>
          <w:w w:val="80"/>
        </w:rPr>
        <w:t> </w:t>
      </w:r>
      <w:r>
        <w:rPr>
          <w:color w:val="000009"/>
          <w:w w:val="80"/>
        </w:rPr>
        <w:t>propia</w:t>
      </w:r>
      <w:r>
        <w:rPr>
          <w:color w:val="000009"/>
          <w:spacing w:val="20"/>
          <w:w w:val="80"/>
        </w:rPr>
        <w:t> </w:t>
      </w:r>
      <w:r>
        <w:rPr>
          <w:color w:val="000009"/>
          <w:w w:val="80"/>
        </w:rPr>
        <w:t>y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pequeñas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empresas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en</w:t>
      </w:r>
      <w:r>
        <w:rPr>
          <w:color w:val="000009"/>
          <w:spacing w:val="22"/>
          <w:w w:val="80"/>
        </w:rPr>
        <w:t> </w:t>
      </w:r>
      <w:r>
        <w:rPr>
          <w:color w:val="000009"/>
          <w:w w:val="80"/>
        </w:rPr>
        <w:t>las</w:t>
      </w:r>
      <w:r>
        <w:rPr>
          <w:color w:val="000009"/>
          <w:spacing w:val="21"/>
          <w:w w:val="80"/>
        </w:rPr>
        <w:t> </w:t>
      </w:r>
      <w:r>
        <w:rPr>
          <w:color w:val="000009"/>
          <w:w w:val="80"/>
        </w:rPr>
        <w:t>islas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Lanzarote</w:t>
      </w:r>
      <w:r>
        <w:rPr>
          <w:color w:val="000009"/>
          <w:spacing w:val="-51"/>
          <w:w w:val="80"/>
        </w:rPr>
        <w:t> </w:t>
      </w:r>
      <w:r>
        <w:rPr>
          <w:color w:val="000009"/>
          <w:w w:val="80"/>
        </w:rPr>
        <w:t>y</w:t>
      </w:r>
      <w:r>
        <w:rPr>
          <w:color w:val="000009"/>
          <w:spacing w:val="3"/>
          <w:w w:val="80"/>
        </w:rPr>
        <w:t> </w:t>
      </w:r>
      <w:r>
        <w:rPr>
          <w:color w:val="000009"/>
          <w:w w:val="80"/>
        </w:rPr>
        <w:t>La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Graciosa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se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procede</w:t>
      </w:r>
      <w:r>
        <w:rPr>
          <w:color w:val="000009"/>
          <w:spacing w:val="2"/>
          <w:w w:val="80"/>
        </w:rPr>
        <w:t> </w:t>
      </w:r>
      <w:r>
        <w:rPr>
          <w:color w:val="000009"/>
          <w:w w:val="80"/>
        </w:rPr>
        <w:t>a</w:t>
      </w:r>
      <w:r>
        <w:rPr>
          <w:color w:val="000009"/>
          <w:spacing w:val="2"/>
          <w:w w:val="80"/>
        </w:rPr>
        <w:t> </w:t>
      </w:r>
      <w:r>
        <w:rPr>
          <w:color w:val="000009"/>
          <w:w w:val="80"/>
        </w:rPr>
        <w:t>publicar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el</w:t>
      </w:r>
      <w:r>
        <w:rPr>
          <w:color w:val="000009"/>
          <w:spacing w:val="3"/>
          <w:w w:val="80"/>
        </w:rPr>
        <w:t> </w:t>
      </w:r>
      <w:r>
        <w:rPr>
          <w:color w:val="000009"/>
          <w:w w:val="80"/>
        </w:rPr>
        <w:t>listado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2"/>
          <w:w w:val="80"/>
        </w:rPr>
        <w:t> </w:t>
      </w:r>
      <w:r>
        <w:rPr>
          <w:color w:val="000009"/>
          <w:w w:val="80"/>
        </w:rPr>
        <w:t>resolución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definitiva.</w:t>
      </w:r>
    </w:p>
    <w:p>
      <w:pPr>
        <w:pStyle w:val="BodyText"/>
        <w:spacing w:before="197"/>
        <w:ind w:left="1396" w:right="1267"/>
        <w:jc w:val="both"/>
      </w:pPr>
      <w:r>
        <w:rPr>
          <w:color w:val="000009"/>
          <w:w w:val="80"/>
        </w:rPr>
        <w:t>Contra dicho Acto, que pone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fin a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la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vía administrativa, y</w:t>
      </w:r>
      <w:r>
        <w:rPr>
          <w:color w:val="000009"/>
          <w:spacing w:val="40"/>
        </w:rPr>
        <w:t> </w:t>
      </w:r>
      <w:r>
        <w:rPr>
          <w:color w:val="000009"/>
          <w:w w:val="80"/>
        </w:rPr>
        <w:t>de conformidad con lo</w:t>
      </w:r>
      <w:r>
        <w:rPr>
          <w:color w:val="000009"/>
          <w:spacing w:val="40"/>
        </w:rPr>
        <w:t> </w:t>
      </w:r>
      <w:r>
        <w:rPr>
          <w:color w:val="000009"/>
          <w:w w:val="80"/>
        </w:rPr>
        <w:t>establecido en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5"/>
        </w:rPr>
        <w:t>los artículos 123 y 124 de la Ley 39/2015, de 1 de octubre, del Procedimiento Administrativo</w:t>
      </w:r>
      <w:r>
        <w:rPr>
          <w:color w:val="000009"/>
          <w:spacing w:val="1"/>
          <w:w w:val="85"/>
        </w:rPr>
        <w:t> </w:t>
      </w:r>
      <w:r>
        <w:rPr>
          <w:color w:val="000009"/>
          <w:w w:val="80"/>
        </w:rPr>
        <w:t>Común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las</w:t>
      </w:r>
      <w:r>
        <w:rPr>
          <w:color w:val="000009"/>
          <w:spacing w:val="16"/>
          <w:w w:val="80"/>
        </w:rPr>
        <w:t> </w:t>
      </w:r>
      <w:r>
        <w:rPr>
          <w:color w:val="000009"/>
          <w:w w:val="80"/>
        </w:rPr>
        <w:t>Administraciones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Públicas,</w:t>
      </w:r>
      <w:r>
        <w:rPr>
          <w:color w:val="000009"/>
          <w:spacing w:val="15"/>
          <w:w w:val="80"/>
        </w:rPr>
        <w:t> </w:t>
      </w:r>
      <w:r>
        <w:rPr>
          <w:color w:val="000009"/>
          <w:w w:val="80"/>
        </w:rPr>
        <w:t>se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podrá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interponer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con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carácter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potestativo</w:t>
      </w:r>
      <w:r>
        <w:rPr>
          <w:color w:val="000009"/>
          <w:spacing w:val="19"/>
          <w:w w:val="80"/>
        </w:rPr>
        <w:t> </w:t>
      </w:r>
      <w:r>
        <w:rPr>
          <w:rFonts w:ascii="Arial" w:hAnsi="Arial"/>
          <w:b/>
          <w:color w:val="000009"/>
          <w:w w:val="80"/>
        </w:rPr>
        <w:t>Recurso</w:t>
      </w:r>
      <w:r>
        <w:rPr>
          <w:rFonts w:ascii="Arial" w:hAnsi="Arial"/>
          <w:b/>
          <w:color w:val="000009"/>
          <w:spacing w:val="-51"/>
          <w:w w:val="80"/>
        </w:rPr>
        <w:t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26"/>
          <w:w w:val="80"/>
        </w:rPr>
        <w:t> </w:t>
      </w:r>
      <w:r>
        <w:rPr>
          <w:rFonts w:ascii="Arial" w:hAnsi="Arial"/>
          <w:b/>
          <w:color w:val="000009"/>
          <w:w w:val="80"/>
        </w:rPr>
        <w:t>Reposición</w:t>
      </w:r>
      <w:r>
        <w:rPr>
          <w:rFonts w:ascii="Arial" w:hAnsi="Arial"/>
          <w:b/>
          <w:color w:val="000009"/>
          <w:spacing w:val="18"/>
          <w:w w:val="80"/>
        </w:rPr>
        <w:t> </w:t>
      </w:r>
      <w:r>
        <w:rPr>
          <w:color w:val="000009"/>
          <w:w w:val="80"/>
        </w:rPr>
        <w:t>ante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el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mismo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órgano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que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lo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dictó,</w:t>
      </w:r>
      <w:r>
        <w:rPr>
          <w:color w:val="000009"/>
          <w:spacing w:val="17"/>
          <w:w w:val="80"/>
        </w:rPr>
        <w:t> </w:t>
      </w:r>
      <w:r>
        <w:rPr>
          <w:color w:val="000009"/>
          <w:w w:val="80"/>
        </w:rPr>
        <w:t>en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el</w:t>
      </w:r>
      <w:r>
        <w:rPr>
          <w:color w:val="000009"/>
          <w:spacing w:val="16"/>
          <w:w w:val="80"/>
        </w:rPr>
        <w:t> </w:t>
      </w:r>
      <w:r>
        <w:rPr>
          <w:color w:val="000009"/>
          <w:w w:val="80"/>
        </w:rPr>
        <w:t>plazo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8"/>
          <w:w w:val="80"/>
        </w:rPr>
        <w:t> </w:t>
      </w:r>
      <w:r>
        <w:rPr>
          <w:rFonts w:ascii="Arial" w:hAnsi="Arial"/>
          <w:b/>
          <w:color w:val="000009"/>
          <w:w w:val="80"/>
        </w:rPr>
        <w:t>un</w:t>
      </w:r>
      <w:r>
        <w:rPr>
          <w:rFonts w:ascii="Arial" w:hAnsi="Arial"/>
          <w:b/>
          <w:color w:val="000009"/>
          <w:spacing w:val="26"/>
          <w:w w:val="80"/>
        </w:rPr>
        <w:t> </w:t>
      </w:r>
      <w:r>
        <w:rPr>
          <w:rFonts w:ascii="Arial" w:hAnsi="Arial"/>
          <w:b/>
          <w:color w:val="000009"/>
          <w:w w:val="80"/>
        </w:rPr>
        <w:t>mes</w:t>
      </w:r>
      <w:r>
        <w:rPr>
          <w:rFonts w:ascii="Arial" w:hAnsi="Arial"/>
          <w:b/>
          <w:color w:val="000009"/>
          <w:spacing w:val="18"/>
          <w:w w:val="80"/>
        </w:rPr>
        <w:t> </w:t>
      </w:r>
      <w:r>
        <w:rPr>
          <w:color w:val="000009"/>
          <w:w w:val="80"/>
        </w:rPr>
        <w:t>contados</w:t>
      </w:r>
      <w:r>
        <w:rPr>
          <w:color w:val="000009"/>
          <w:spacing w:val="18"/>
          <w:w w:val="80"/>
        </w:rPr>
        <w:t> </w:t>
      </w:r>
      <w:r>
        <w:rPr>
          <w:color w:val="000009"/>
          <w:w w:val="80"/>
        </w:rPr>
        <w:t>a</w:t>
      </w:r>
      <w:r>
        <w:rPr>
          <w:color w:val="000009"/>
          <w:spacing w:val="19"/>
          <w:w w:val="80"/>
        </w:rPr>
        <w:t> </w:t>
      </w:r>
      <w:r>
        <w:rPr>
          <w:color w:val="000009"/>
          <w:w w:val="80"/>
        </w:rPr>
        <w:t>partir</w:t>
      </w:r>
      <w:r>
        <w:rPr>
          <w:color w:val="000009"/>
          <w:spacing w:val="16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-51"/>
          <w:w w:val="80"/>
        </w:rPr>
        <w:t> </w:t>
      </w:r>
      <w:r>
        <w:rPr>
          <w:color w:val="000009"/>
          <w:w w:val="85"/>
        </w:rPr>
        <w:t>la fecha de la notificación de este acuerdo, o formular directamente </w:t>
      </w:r>
      <w:r>
        <w:rPr>
          <w:rFonts w:ascii="Arial" w:hAnsi="Arial"/>
          <w:b/>
          <w:color w:val="000009"/>
          <w:w w:val="85"/>
        </w:rPr>
        <w:t>Recurso Contencioso-</w:t>
      </w:r>
      <w:r>
        <w:rPr>
          <w:rFonts w:ascii="Arial" w:hAnsi="Arial"/>
          <w:b/>
          <w:color w:val="000009"/>
          <w:spacing w:val="1"/>
          <w:w w:val="85"/>
        </w:rPr>
        <w:t> </w:t>
      </w:r>
      <w:r>
        <w:rPr>
          <w:rFonts w:ascii="Arial" w:hAnsi="Arial"/>
          <w:b/>
          <w:color w:val="000009"/>
          <w:w w:val="85"/>
        </w:rPr>
        <w:t>Administrativo</w:t>
      </w:r>
      <w:r>
        <w:rPr>
          <w:color w:val="000009"/>
          <w:w w:val="85"/>
        </w:rPr>
        <w:t>, ante los Juzgados de lo Contencioso-Administrativo de Las Palmas, en el</w:t>
      </w:r>
      <w:r>
        <w:rPr>
          <w:color w:val="000009"/>
          <w:spacing w:val="1"/>
          <w:w w:val="85"/>
        </w:rPr>
        <w:t> </w:t>
      </w:r>
      <w:r>
        <w:rPr>
          <w:color w:val="000009"/>
          <w:w w:val="80"/>
        </w:rPr>
        <w:t>plazo</w:t>
      </w:r>
      <w:r>
        <w:rPr>
          <w:color w:val="000009"/>
          <w:spacing w:val="3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7"/>
          <w:w w:val="80"/>
        </w:rPr>
        <w:t> </w:t>
      </w:r>
      <w:r>
        <w:rPr>
          <w:rFonts w:ascii="Arial" w:hAnsi="Arial"/>
          <w:b/>
          <w:color w:val="000009"/>
          <w:w w:val="80"/>
        </w:rPr>
        <w:t>dos</w:t>
      </w:r>
      <w:r>
        <w:rPr>
          <w:rFonts w:ascii="Arial" w:hAnsi="Arial"/>
          <w:b/>
          <w:color w:val="000009"/>
          <w:spacing w:val="3"/>
          <w:w w:val="80"/>
        </w:rPr>
        <w:t> </w:t>
      </w:r>
      <w:r>
        <w:rPr>
          <w:rFonts w:ascii="Arial" w:hAnsi="Arial"/>
          <w:b/>
          <w:color w:val="000009"/>
          <w:w w:val="80"/>
        </w:rPr>
        <w:t>meses</w:t>
      </w:r>
      <w:r>
        <w:rPr>
          <w:rFonts w:ascii="Arial" w:hAnsi="Arial"/>
          <w:b/>
          <w:color w:val="000009"/>
          <w:spacing w:val="4"/>
          <w:w w:val="80"/>
        </w:rPr>
        <w:t> </w:t>
      </w:r>
      <w:r>
        <w:rPr>
          <w:color w:val="000009"/>
          <w:w w:val="80"/>
        </w:rPr>
        <w:t>a</w:t>
      </w:r>
      <w:r>
        <w:rPr>
          <w:color w:val="000009"/>
          <w:spacing w:val="7"/>
          <w:w w:val="80"/>
        </w:rPr>
        <w:t> </w:t>
      </w:r>
      <w:r>
        <w:rPr>
          <w:color w:val="000009"/>
          <w:w w:val="80"/>
        </w:rPr>
        <w:t>contar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desde</w:t>
      </w:r>
      <w:r>
        <w:rPr>
          <w:color w:val="000009"/>
          <w:spacing w:val="7"/>
          <w:w w:val="80"/>
        </w:rPr>
        <w:t> </w:t>
      </w:r>
      <w:r>
        <w:rPr>
          <w:color w:val="000009"/>
          <w:w w:val="80"/>
        </w:rPr>
        <w:t>la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fecha</w:t>
      </w:r>
      <w:r>
        <w:rPr>
          <w:color w:val="000009"/>
          <w:spacing w:val="6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7"/>
          <w:w w:val="80"/>
        </w:rPr>
        <w:t> </w:t>
      </w:r>
      <w:r>
        <w:rPr>
          <w:color w:val="000009"/>
          <w:w w:val="80"/>
        </w:rPr>
        <w:t>notificación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del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presente</w:t>
      </w:r>
      <w:r>
        <w:rPr>
          <w:color w:val="000009"/>
          <w:spacing w:val="7"/>
          <w:w w:val="80"/>
        </w:rPr>
        <w:t> </w:t>
      </w:r>
      <w:r>
        <w:rPr>
          <w:color w:val="000009"/>
          <w:w w:val="80"/>
        </w:rPr>
        <w:t>acuerdo.</w:t>
      </w:r>
    </w:p>
    <w:p>
      <w:pPr>
        <w:spacing w:before="197"/>
        <w:ind w:left="1396" w:right="1270" w:firstLine="0"/>
        <w:jc w:val="both"/>
        <w:rPr>
          <w:sz w:val="24"/>
        </w:rPr>
      </w:pPr>
      <w:r>
        <w:rPr>
          <w:color w:val="000009"/>
          <w:w w:val="85"/>
          <w:sz w:val="24"/>
        </w:rPr>
        <w:t>En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caso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que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se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interponga</w:t>
      </w:r>
      <w:r>
        <w:rPr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Recurso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De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Reposición</w:t>
      </w:r>
      <w:r>
        <w:rPr>
          <w:color w:val="000009"/>
          <w:w w:val="85"/>
          <w:sz w:val="24"/>
        </w:rPr>
        <w:t>,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no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podrá</w:t>
      </w:r>
      <w:r>
        <w:rPr>
          <w:color w:val="000009"/>
          <w:spacing w:val="1"/>
          <w:w w:val="85"/>
          <w:sz w:val="24"/>
        </w:rPr>
        <w:t> </w:t>
      </w:r>
      <w:r>
        <w:rPr>
          <w:color w:val="000009"/>
          <w:w w:val="85"/>
          <w:sz w:val="24"/>
        </w:rPr>
        <w:t>formularse</w:t>
      </w:r>
      <w:r>
        <w:rPr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5"/>
          <w:sz w:val="24"/>
        </w:rPr>
        <w:t>Recurso</w:t>
      </w:r>
      <w:r>
        <w:rPr>
          <w:rFonts w:ascii="Arial" w:hAnsi="Arial"/>
          <w:b/>
          <w:color w:val="000009"/>
          <w:spacing w:val="1"/>
          <w:w w:val="85"/>
          <w:sz w:val="24"/>
        </w:rPr>
        <w:t> </w:t>
      </w:r>
      <w:r>
        <w:rPr>
          <w:rFonts w:ascii="Arial" w:hAnsi="Arial"/>
          <w:b/>
          <w:color w:val="000009"/>
          <w:w w:val="80"/>
          <w:sz w:val="24"/>
        </w:rPr>
        <w:t>Contencioso-Administrativo</w:t>
      </w:r>
      <w:r>
        <w:rPr>
          <w:rFonts w:ascii="Arial" w:hAnsi="Arial"/>
          <w:b/>
          <w:color w:val="000009"/>
          <w:spacing w:val="20"/>
          <w:w w:val="80"/>
          <w:sz w:val="24"/>
        </w:rPr>
        <w:t> </w:t>
      </w:r>
      <w:r>
        <w:rPr>
          <w:color w:val="000009"/>
          <w:w w:val="80"/>
          <w:sz w:val="24"/>
        </w:rPr>
        <w:t>hasta</w:t>
      </w:r>
      <w:r>
        <w:rPr>
          <w:color w:val="000009"/>
          <w:spacing w:val="20"/>
          <w:w w:val="80"/>
          <w:sz w:val="24"/>
        </w:rPr>
        <w:t> </w:t>
      </w:r>
      <w:r>
        <w:rPr>
          <w:color w:val="000009"/>
          <w:w w:val="80"/>
          <w:sz w:val="24"/>
        </w:rPr>
        <w:t>que</w:t>
      </w:r>
      <w:r>
        <w:rPr>
          <w:color w:val="000009"/>
          <w:spacing w:val="23"/>
          <w:w w:val="80"/>
          <w:sz w:val="24"/>
        </w:rPr>
        <w:t> </w:t>
      </w:r>
      <w:r>
        <w:rPr>
          <w:color w:val="000009"/>
          <w:w w:val="80"/>
          <w:sz w:val="24"/>
        </w:rPr>
        <w:t>aquel</w:t>
      </w:r>
      <w:r>
        <w:rPr>
          <w:color w:val="000009"/>
          <w:spacing w:val="21"/>
          <w:w w:val="80"/>
          <w:sz w:val="24"/>
        </w:rPr>
        <w:t> </w:t>
      </w:r>
      <w:r>
        <w:rPr>
          <w:color w:val="000009"/>
          <w:w w:val="80"/>
          <w:sz w:val="24"/>
        </w:rPr>
        <w:t>sea</w:t>
      </w:r>
      <w:r>
        <w:rPr>
          <w:color w:val="000009"/>
          <w:spacing w:val="24"/>
          <w:w w:val="80"/>
          <w:sz w:val="24"/>
        </w:rPr>
        <w:t> </w:t>
      </w:r>
      <w:r>
        <w:rPr>
          <w:color w:val="000009"/>
          <w:w w:val="80"/>
          <w:sz w:val="24"/>
        </w:rPr>
        <w:t>resuelto</w:t>
      </w:r>
      <w:r>
        <w:rPr>
          <w:color w:val="000009"/>
          <w:spacing w:val="19"/>
          <w:w w:val="80"/>
          <w:sz w:val="24"/>
        </w:rPr>
        <w:t> </w:t>
      </w:r>
      <w:r>
        <w:rPr>
          <w:color w:val="000009"/>
          <w:w w:val="80"/>
          <w:sz w:val="24"/>
        </w:rPr>
        <w:t>expresamente</w:t>
      </w:r>
      <w:r>
        <w:rPr>
          <w:color w:val="000009"/>
          <w:spacing w:val="20"/>
          <w:w w:val="80"/>
          <w:sz w:val="24"/>
        </w:rPr>
        <w:t> </w:t>
      </w:r>
      <w:r>
        <w:rPr>
          <w:color w:val="000009"/>
          <w:w w:val="80"/>
          <w:sz w:val="24"/>
        </w:rPr>
        <w:t>o</w:t>
      </w:r>
      <w:r>
        <w:rPr>
          <w:color w:val="000009"/>
          <w:spacing w:val="23"/>
          <w:w w:val="80"/>
          <w:sz w:val="24"/>
        </w:rPr>
        <w:t> </w:t>
      </w:r>
      <w:r>
        <w:rPr>
          <w:color w:val="000009"/>
          <w:w w:val="80"/>
          <w:sz w:val="24"/>
        </w:rPr>
        <w:t>se</w:t>
      </w:r>
      <w:r>
        <w:rPr>
          <w:color w:val="000009"/>
          <w:spacing w:val="20"/>
          <w:w w:val="80"/>
          <w:sz w:val="24"/>
        </w:rPr>
        <w:t> </w:t>
      </w:r>
      <w:r>
        <w:rPr>
          <w:color w:val="000009"/>
          <w:w w:val="80"/>
          <w:sz w:val="24"/>
        </w:rPr>
        <w:t>haya</w:t>
      </w:r>
      <w:r>
        <w:rPr>
          <w:color w:val="000009"/>
          <w:spacing w:val="23"/>
          <w:w w:val="80"/>
          <w:sz w:val="24"/>
        </w:rPr>
        <w:t> </w:t>
      </w:r>
      <w:r>
        <w:rPr>
          <w:color w:val="000009"/>
          <w:w w:val="80"/>
          <w:sz w:val="24"/>
        </w:rPr>
        <w:t>producido</w:t>
      </w:r>
      <w:r>
        <w:rPr>
          <w:color w:val="000009"/>
          <w:spacing w:val="-51"/>
          <w:w w:val="80"/>
          <w:sz w:val="24"/>
        </w:rPr>
        <w:t> </w:t>
      </w:r>
      <w:r>
        <w:rPr>
          <w:color w:val="000009"/>
          <w:w w:val="90"/>
          <w:sz w:val="24"/>
        </w:rPr>
        <w:t>su</w:t>
      </w:r>
      <w:r>
        <w:rPr>
          <w:color w:val="000009"/>
          <w:spacing w:val="-7"/>
          <w:w w:val="90"/>
          <w:sz w:val="24"/>
        </w:rPr>
        <w:t> </w:t>
      </w:r>
      <w:r>
        <w:rPr>
          <w:color w:val="000009"/>
          <w:w w:val="90"/>
          <w:sz w:val="24"/>
        </w:rPr>
        <w:t>desestimación</w:t>
      </w:r>
      <w:r>
        <w:rPr>
          <w:color w:val="000009"/>
          <w:spacing w:val="-9"/>
          <w:w w:val="90"/>
          <w:sz w:val="24"/>
        </w:rPr>
        <w:t> </w:t>
      </w:r>
      <w:r>
        <w:rPr>
          <w:color w:val="000009"/>
          <w:w w:val="90"/>
          <w:sz w:val="24"/>
        </w:rPr>
        <w:t>presunta.</w:t>
      </w:r>
    </w:p>
    <w:p>
      <w:pPr>
        <w:pStyle w:val="BodyText"/>
        <w:spacing w:before="197"/>
        <w:ind w:left="1396" w:right="1269" w:hanging="1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6858000</wp:posOffset>
            </wp:positionH>
            <wp:positionV relativeFrom="paragraph">
              <wp:posOffset>113102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80"/>
        </w:rPr>
        <w:t>Así mismo, y de conformidad con el artículo 109.2 del citado texto normativo, podrán instar en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5"/>
        </w:rPr>
        <w:t>cualquier</w:t>
      </w:r>
      <w:r>
        <w:rPr>
          <w:color w:val="000009"/>
          <w:spacing w:val="-5"/>
          <w:w w:val="85"/>
        </w:rPr>
        <w:t> </w:t>
      </w:r>
      <w:r>
        <w:rPr>
          <w:color w:val="000009"/>
          <w:w w:val="85"/>
        </w:rPr>
        <w:t>momento</w:t>
      </w:r>
      <w:r>
        <w:rPr>
          <w:color w:val="000009"/>
          <w:spacing w:val="-5"/>
          <w:w w:val="85"/>
        </w:rPr>
        <w:t> </w:t>
      </w:r>
      <w:r>
        <w:rPr>
          <w:color w:val="000009"/>
          <w:w w:val="85"/>
        </w:rPr>
        <w:t>la</w:t>
      </w:r>
      <w:r>
        <w:rPr>
          <w:color w:val="000009"/>
          <w:spacing w:val="-3"/>
          <w:w w:val="85"/>
        </w:rPr>
        <w:t> </w:t>
      </w:r>
      <w:r>
        <w:rPr>
          <w:color w:val="000009"/>
          <w:w w:val="85"/>
        </w:rPr>
        <w:t>rectificación</w:t>
      </w:r>
      <w:r>
        <w:rPr>
          <w:color w:val="000009"/>
          <w:spacing w:val="-3"/>
          <w:w w:val="85"/>
        </w:rPr>
        <w:t> </w:t>
      </w:r>
      <w:r>
        <w:rPr>
          <w:color w:val="000009"/>
          <w:w w:val="85"/>
        </w:rPr>
        <w:t>de</w:t>
      </w:r>
      <w:r>
        <w:rPr>
          <w:color w:val="000009"/>
          <w:spacing w:val="-4"/>
          <w:w w:val="85"/>
        </w:rPr>
        <w:t> </w:t>
      </w:r>
      <w:r>
        <w:rPr>
          <w:color w:val="000009"/>
          <w:w w:val="85"/>
        </w:rPr>
        <w:t>los</w:t>
      </w:r>
      <w:r>
        <w:rPr>
          <w:color w:val="000009"/>
          <w:spacing w:val="-4"/>
          <w:w w:val="85"/>
        </w:rPr>
        <w:t> </w:t>
      </w:r>
      <w:r>
        <w:rPr>
          <w:color w:val="000009"/>
          <w:w w:val="85"/>
        </w:rPr>
        <w:t>errores</w:t>
      </w:r>
      <w:r>
        <w:rPr>
          <w:color w:val="000009"/>
          <w:spacing w:val="-4"/>
          <w:w w:val="85"/>
        </w:rPr>
        <w:t> </w:t>
      </w:r>
      <w:r>
        <w:rPr>
          <w:color w:val="000009"/>
          <w:w w:val="85"/>
        </w:rPr>
        <w:t>materiales,</w:t>
      </w:r>
      <w:r>
        <w:rPr>
          <w:color w:val="000009"/>
          <w:spacing w:val="-4"/>
          <w:w w:val="85"/>
        </w:rPr>
        <w:t> </w:t>
      </w:r>
      <w:r>
        <w:rPr>
          <w:color w:val="000009"/>
          <w:w w:val="85"/>
        </w:rPr>
        <w:t>de</w:t>
      </w:r>
      <w:r>
        <w:rPr>
          <w:color w:val="000009"/>
          <w:spacing w:val="-5"/>
          <w:w w:val="85"/>
        </w:rPr>
        <w:t> </w:t>
      </w:r>
      <w:r>
        <w:rPr>
          <w:color w:val="000009"/>
          <w:w w:val="85"/>
        </w:rPr>
        <w:t>hecho</w:t>
      </w:r>
      <w:r>
        <w:rPr>
          <w:color w:val="000009"/>
          <w:spacing w:val="-3"/>
          <w:w w:val="85"/>
        </w:rPr>
        <w:t> </w:t>
      </w:r>
      <w:r>
        <w:rPr>
          <w:color w:val="000009"/>
          <w:w w:val="85"/>
        </w:rPr>
        <w:t>o</w:t>
      </w:r>
      <w:r>
        <w:rPr>
          <w:color w:val="000009"/>
          <w:spacing w:val="-5"/>
          <w:w w:val="85"/>
        </w:rPr>
        <w:t> </w:t>
      </w:r>
      <w:r>
        <w:rPr>
          <w:color w:val="000009"/>
          <w:w w:val="85"/>
        </w:rPr>
        <w:t>aritméticos</w:t>
      </w:r>
      <w:r>
        <w:rPr>
          <w:color w:val="000009"/>
          <w:spacing w:val="-4"/>
          <w:w w:val="85"/>
        </w:rPr>
        <w:t> </w:t>
      </w:r>
      <w:r>
        <w:rPr>
          <w:color w:val="000009"/>
          <w:w w:val="85"/>
        </w:rPr>
        <w:t>existente</w:t>
      </w:r>
      <w:r>
        <w:rPr>
          <w:color w:val="000009"/>
          <w:spacing w:val="-54"/>
          <w:w w:val="85"/>
        </w:rPr>
        <w:t> </w:t>
      </w:r>
      <w:r>
        <w:rPr>
          <w:color w:val="000009"/>
          <w:w w:val="90"/>
        </w:rPr>
        <w:t>en</w:t>
      </w:r>
      <w:r>
        <w:rPr>
          <w:color w:val="000009"/>
          <w:spacing w:val="-6"/>
          <w:w w:val="90"/>
        </w:rPr>
        <w:t> </w:t>
      </w:r>
      <w:r>
        <w:rPr>
          <w:color w:val="000009"/>
          <w:w w:val="90"/>
        </w:rPr>
        <w:t>dicho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acuerdo.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</w:pPr>
      <w:r>
        <w:rPr>
          <w:color w:val="000009"/>
          <w:w w:val="80"/>
        </w:rPr>
        <w:t>LA</w:t>
      </w:r>
      <w:r>
        <w:rPr>
          <w:color w:val="000009"/>
          <w:spacing w:val="15"/>
          <w:w w:val="80"/>
        </w:rPr>
        <w:t> </w:t>
      </w:r>
      <w:r>
        <w:rPr>
          <w:color w:val="000009"/>
          <w:w w:val="80"/>
        </w:rPr>
        <w:t>CONSEJERA</w:t>
      </w:r>
      <w:r>
        <w:rPr>
          <w:color w:val="000009"/>
          <w:spacing w:val="16"/>
          <w:w w:val="80"/>
        </w:rPr>
        <w:t> </w:t>
      </w:r>
      <w:r>
        <w:rPr>
          <w:color w:val="000009"/>
          <w:w w:val="80"/>
        </w:rPr>
        <w:t>DELEGADA</w:t>
      </w:r>
      <w:r>
        <w:rPr>
          <w:color w:val="000009"/>
          <w:spacing w:val="16"/>
          <w:w w:val="80"/>
        </w:rPr>
        <w:t> </w:t>
      </w:r>
      <w:r>
        <w:rPr>
          <w:color w:val="000009"/>
          <w:w w:val="80"/>
        </w:rPr>
        <w:t>ACCTAL.,</w:t>
      </w:r>
    </w:p>
    <w:p>
      <w:pPr>
        <w:pStyle w:val="BodyText"/>
        <w:spacing w:line="451" w:lineRule="auto" w:before="240"/>
        <w:ind w:left="1744" w:right="1616"/>
        <w:jc w:val="center"/>
      </w:pPr>
      <w:r>
        <w:rPr>
          <w:color w:val="000009"/>
          <w:w w:val="80"/>
        </w:rPr>
        <w:t>(Por</w:t>
      </w:r>
      <w:r>
        <w:rPr>
          <w:color w:val="000009"/>
          <w:spacing w:val="11"/>
          <w:w w:val="80"/>
        </w:rPr>
        <w:t> </w:t>
      </w:r>
      <w:r>
        <w:rPr>
          <w:color w:val="000009"/>
          <w:w w:val="80"/>
        </w:rPr>
        <w:t>delegación</w:t>
      </w:r>
      <w:r>
        <w:rPr>
          <w:color w:val="000009"/>
          <w:spacing w:val="14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4"/>
          <w:w w:val="80"/>
        </w:rPr>
        <w:t> </w:t>
      </w:r>
      <w:r>
        <w:rPr>
          <w:color w:val="000009"/>
          <w:w w:val="80"/>
        </w:rPr>
        <w:t>firma</w:t>
      </w:r>
      <w:r>
        <w:rPr>
          <w:color w:val="000009"/>
          <w:spacing w:val="15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0"/>
          <w:w w:val="80"/>
        </w:rPr>
        <w:t> </w:t>
      </w:r>
      <w:r>
        <w:rPr>
          <w:color w:val="000009"/>
          <w:w w:val="80"/>
        </w:rPr>
        <w:t>la</w:t>
      </w:r>
      <w:r>
        <w:rPr>
          <w:color w:val="000009"/>
          <w:spacing w:val="14"/>
          <w:w w:val="80"/>
        </w:rPr>
        <w:t> </w:t>
      </w:r>
      <w:r>
        <w:rPr>
          <w:color w:val="000009"/>
          <w:w w:val="80"/>
        </w:rPr>
        <w:t>Excma.</w:t>
      </w:r>
      <w:r>
        <w:rPr>
          <w:color w:val="000009"/>
          <w:spacing w:val="11"/>
          <w:w w:val="80"/>
        </w:rPr>
        <w:t> </w:t>
      </w:r>
      <w:r>
        <w:rPr>
          <w:color w:val="000009"/>
          <w:w w:val="80"/>
        </w:rPr>
        <w:t>Sra.</w:t>
      </w:r>
      <w:r>
        <w:rPr>
          <w:color w:val="000009"/>
          <w:spacing w:val="13"/>
          <w:w w:val="80"/>
        </w:rPr>
        <w:t> </w:t>
      </w:r>
      <w:r>
        <w:rPr>
          <w:color w:val="000009"/>
          <w:w w:val="80"/>
        </w:rPr>
        <w:t>Presidenta</w:t>
      </w:r>
      <w:r>
        <w:rPr>
          <w:color w:val="000009"/>
          <w:spacing w:val="10"/>
          <w:w w:val="80"/>
        </w:rPr>
        <w:t> </w:t>
      </w:r>
      <w:r>
        <w:rPr>
          <w:color w:val="000009"/>
          <w:w w:val="80"/>
        </w:rPr>
        <w:t>del</w:t>
      </w:r>
      <w:r>
        <w:rPr>
          <w:color w:val="000009"/>
          <w:spacing w:val="12"/>
          <w:w w:val="80"/>
        </w:rPr>
        <w:t> </w:t>
      </w:r>
      <w:r>
        <w:rPr>
          <w:color w:val="000009"/>
          <w:w w:val="80"/>
        </w:rPr>
        <w:t>Cabildo</w:t>
      </w:r>
      <w:r>
        <w:rPr>
          <w:color w:val="000009"/>
          <w:spacing w:val="14"/>
          <w:w w:val="80"/>
        </w:rPr>
        <w:t> </w:t>
      </w:r>
      <w:r>
        <w:rPr>
          <w:color w:val="000009"/>
          <w:w w:val="80"/>
        </w:rPr>
        <w:t>Insular</w:t>
      </w:r>
      <w:r>
        <w:rPr>
          <w:color w:val="000009"/>
          <w:spacing w:val="12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4"/>
          <w:w w:val="80"/>
        </w:rPr>
        <w:t> </w:t>
      </w:r>
      <w:r>
        <w:rPr>
          <w:color w:val="000009"/>
          <w:w w:val="80"/>
        </w:rPr>
        <w:t>Lanzarote,</w:t>
      </w:r>
      <w:r>
        <w:rPr>
          <w:color w:val="000009"/>
          <w:spacing w:val="-51"/>
          <w:w w:val="80"/>
        </w:rPr>
        <w:t> </w:t>
      </w:r>
      <w:r>
        <w:rPr>
          <w:color w:val="000009"/>
          <w:w w:val="80"/>
        </w:rPr>
        <w:t>mediante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Decreto</w:t>
      </w:r>
      <w:r>
        <w:rPr>
          <w:color w:val="000009"/>
          <w:spacing w:val="4"/>
          <w:w w:val="80"/>
        </w:rPr>
        <w:t> </w:t>
      </w:r>
      <w:r>
        <w:rPr>
          <w:color w:val="000009"/>
          <w:w w:val="80"/>
        </w:rPr>
        <w:t>Núm.</w:t>
      </w:r>
      <w:r>
        <w:rPr>
          <w:color w:val="000009"/>
          <w:spacing w:val="2"/>
          <w:w w:val="80"/>
        </w:rPr>
        <w:t> </w:t>
      </w:r>
      <w:r>
        <w:rPr>
          <w:color w:val="000009"/>
          <w:w w:val="80"/>
        </w:rPr>
        <w:t>0109,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14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5"/>
          <w:w w:val="80"/>
        </w:rPr>
        <w:t> </w:t>
      </w:r>
      <w:r>
        <w:rPr>
          <w:color w:val="000009"/>
          <w:w w:val="80"/>
        </w:rPr>
        <w:t>enero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de</w:t>
      </w:r>
      <w:r>
        <w:rPr>
          <w:color w:val="000009"/>
          <w:spacing w:val="1"/>
          <w:w w:val="80"/>
        </w:rPr>
        <w:t> </w:t>
      </w:r>
      <w:r>
        <w:rPr>
          <w:color w:val="000009"/>
          <w:w w:val="80"/>
        </w:rPr>
        <w:t>2021)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ind w:left="1739"/>
      </w:pPr>
      <w:r>
        <w:rPr>
          <w:color w:val="000009"/>
          <w:w w:val="80"/>
        </w:rPr>
        <w:t>DOCUMENTO</w:t>
      </w:r>
      <w:r>
        <w:rPr>
          <w:color w:val="000009"/>
          <w:spacing w:val="25"/>
          <w:w w:val="80"/>
        </w:rPr>
        <w:t> </w:t>
      </w:r>
      <w:r>
        <w:rPr>
          <w:color w:val="000009"/>
          <w:w w:val="80"/>
        </w:rPr>
        <w:t>FIRMADO</w:t>
      </w:r>
      <w:r>
        <w:rPr>
          <w:color w:val="000009"/>
          <w:spacing w:val="25"/>
          <w:w w:val="80"/>
        </w:rPr>
        <w:t> </w:t>
      </w:r>
      <w:r>
        <w:rPr>
          <w:color w:val="000009"/>
          <w:w w:val="80"/>
        </w:rPr>
        <w:t>ELECTRÓNICAMENTE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0"/>
        <w:ind w:left="0" w:right="1269" w:firstLine="0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color w:val="000009"/>
          <w:sz w:val="22"/>
        </w:rPr>
        <w:t>Página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1</w:t>
      </w:r>
      <w:r>
        <w:rPr>
          <w:rFonts w:ascii="Calibri" w:hAnsi="Calibri"/>
          <w:b/>
          <w:color w:val="000009"/>
          <w:spacing w:val="-2"/>
          <w:sz w:val="22"/>
        </w:rPr>
        <w:t> </w:t>
      </w:r>
      <w:r>
        <w:rPr>
          <w:rFonts w:ascii="Calibri" w:hAnsi="Calibri"/>
          <w:color w:val="000009"/>
          <w:sz w:val="22"/>
        </w:rPr>
        <w:t>de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188</w:t>
      </w:r>
    </w:p>
    <w:p>
      <w:pPr>
        <w:spacing w:after="0"/>
        <w:jc w:val="right"/>
        <w:rPr>
          <w:rFonts w:ascii="Calibri" w:hAnsi="Calibri"/>
          <w:sz w:val="22"/>
        </w:rPr>
        <w:sectPr>
          <w:headerReference w:type="default" r:id="rId5"/>
          <w:type w:val="continuous"/>
          <w:pgSz w:w="11900" w:h="16840"/>
          <w:pgMar w:header="478" w:top="1660" w:bottom="280" w:left="360" w:right="480"/>
          <w:pgNumType w:start="1"/>
        </w:sectPr>
      </w:pPr>
    </w:p>
    <w:p>
      <w:pPr>
        <w:pStyle w:val="BodyText"/>
        <w:spacing w:before="5"/>
        <w:rPr>
          <w:rFonts w:ascii="Calibri"/>
          <w:b/>
          <w:sz w:val="26"/>
        </w:rPr>
      </w:pPr>
      <w:r>
        <w:rPr/>
        <w:pict>
          <v:shape style="position:absolute;margin-left:567.568359pt;margin-top:510.970917pt;width:14.75pt;height:302.0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5H9WY5P7FTMPW7Z4T95PNJ5TW | Verificación: https://cabildodelanzarote.sedelectronica.es/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73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95.082001pt;margin-top:294.924988pt;width:107.045pt;height:13.007pt;mso-position-horizontal-relative:page;mso-position-vertical-relative:page;z-index:15731712" filled="true" fillcolor="#fdf9d7" stroked="false">
            <v:fill type="solid"/>
            <w10:wrap type="none"/>
          </v:rect>
        </w:pict>
      </w:r>
    </w:p>
    <w:tbl>
      <w:tblPr>
        <w:tblW w:w="0" w:type="auto"/>
        <w:jc w:val="left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780"/>
        <w:gridCol w:w="941"/>
        <w:gridCol w:w="4601"/>
        <w:gridCol w:w="102"/>
        <w:gridCol w:w="889"/>
        <w:gridCol w:w="711"/>
        <w:gridCol w:w="92"/>
      </w:tblGrid>
      <w:tr>
        <w:trPr>
          <w:trHeight w:val="424" w:hRule="atLeast"/>
        </w:trPr>
        <w:tc>
          <w:tcPr>
            <w:tcW w:w="413" w:type="dxa"/>
            <w:tcBorders>
              <w:top w:val="nil"/>
            </w:tcBorders>
          </w:tcPr>
          <w:p>
            <w:pPr>
              <w:pStyle w:val="TableParagraph"/>
              <w:spacing w:line="194" w:lineRule="exact" w:before="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line="187" w:lineRule="exact" w:before="0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2341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PODKORYTOV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ARTEM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******442E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5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2342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ROMERO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FUENSANTA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******659A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before="1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MONTERO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JULIO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EMILIO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******684Z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2346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NODA JUAN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RAMON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******875F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2347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APARTAMENTOS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CABRERA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S.L.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B35417112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162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spacing w:before="1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9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1279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27/07/202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  <w:vMerge w:val="restart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LANTUR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  <w:shd w:val="clear" w:color="auto" w:fill="FDF9D7"/>
          </w:tcPr>
          <w:p>
            <w:pPr>
              <w:pStyle w:val="TableParagraph"/>
              <w:spacing w:line="132" w:lineRule="exact" w:before="0"/>
              <w:ind w:left="-7"/>
              <w:jc w:val="left"/>
              <w:rPr>
                <w:sz w:val="16"/>
              </w:rPr>
            </w:pPr>
            <w:r>
              <w:rPr>
                <w:sz w:val="16"/>
              </w:rPr>
              <w:t>B35347160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  <w:shd w:val="clear" w:color="auto" w:fill="FDF9D7"/>
          </w:tcPr>
          <w:p>
            <w:pPr>
              <w:pStyle w:val="TableParagraph"/>
              <w:spacing w:line="132" w:lineRule="exact" w:before="0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  <w:shd w:val="clear" w:color="auto" w:fill="FDF9D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INMOBILIARIAS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SALAMON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B35839554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FERNANDEZ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CASTELO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DOMINGO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******477Z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before="1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03/08/202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HUANG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YAMEI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******078H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79"/>
              <w:rPr>
                <w:sz w:val="16"/>
              </w:rPr>
            </w:pPr>
            <w:r>
              <w:rPr>
                <w:sz w:val="16"/>
              </w:rPr>
              <w:t>994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23/07/202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CAPIBLAS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B35590439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7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14/07/202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SEIDITA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GIUSEPPE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******398C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5</w:t>
            </w:r>
          </w:p>
        </w:tc>
        <w:tc>
          <w:tcPr>
            <w:tcW w:w="780" w:type="dxa"/>
          </w:tcPr>
          <w:p>
            <w:pPr>
              <w:pStyle w:val="TableParagraph"/>
              <w:spacing w:before="114"/>
              <w:ind w:left="193" w:right="182"/>
              <w:rPr>
                <w:sz w:val="16"/>
              </w:rPr>
            </w:pPr>
            <w:r>
              <w:rPr>
                <w:sz w:val="16"/>
              </w:rPr>
              <w:t>2357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spacing w:before="11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LANZAROTE LEISURE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VILLAS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before="114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B76240977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DARRAGH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BOYLE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******144W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OXLEY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IAN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******004E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before="114"/>
              <w:ind w:left="193" w:right="182"/>
              <w:rPr>
                <w:sz w:val="16"/>
              </w:rPr>
            </w:pPr>
            <w:r>
              <w:rPr>
                <w:sz w:val="16"/>
              </w:rPr>
              <w:t>1469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28/07/202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spacing w:before="11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IRISH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ANVIL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BAR SOCIEDAD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before="114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B76217470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29/07/202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MOSEGUE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ORTEGA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ALICIA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MARIA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******906S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149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2365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MARTIN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BRITO JESUS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MANUEL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******232C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7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149</w:t>
            </w:r>
          </w:p>
          <w:p>
            <w:pPr>
              <w:pStyle w:val="TableParagraph"/>
              <w:spacing w:before="28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before="114"/>
              <w:ind w:left="193" w:right="182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941" w:type="dxa"/>
          </w:tcPr>
          <w:p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28/07/202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spacing w:before="11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LIMITADA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before="114"/>
              <w:ind w:left="90"/>
              <w:jc w:val="left"/>
              <w:rPr>
                <w:sz w:val="16"/>
              </w:rPr>
            </w:pPr>
            <w:r>
              <w:rPr>
                <w:sz w:val="16"/>
              </w:rPr>
              <w:t>B76352566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4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50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149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2367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BULCOCK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HAYLEY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JANE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******008P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649" w:hRule="atLeast"/>
        </w:trPr>
        <w:tc>
          <w:tcPr>
            <w:tcW w:w="413" w:type="dxa"/>
          </w:tcPr>
          <w:p>
            <w:pPr>
              <w:pStyle w:val="TableParagraph"/>
              <w:spacing w:line="194" w:lineRule="exact" w:before="0"/>
              <w:ind w:right="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149</w:t>
            </w:r>
          </w:p>
          <w:p>
            <w:pPr>
              <w:pStyle w:val="TableParagraph"/>
              <w:spacing w:before="30"/>
              <w:ind w:left="9"/>
              <w:rPr>
                <w:rFonts w:ascii="Calibri"/>
                <w:sz w:val="16"/>
              </w:rPr>
            </w:pPr>
            <w:r>
              <w:rPr>
                <w:rFonts w:ascii="Calibri"/>
                <w:w w:val="100"/>
                <w:sz w:val="16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ind w:left="193" w:right="182"/>
              <w:rPr>
                <w:sz w:val="16"/>
              </w:rPr>
            </w:pPr>
            <w:r>
              <w:rPr>
                <w:sz w:val="16"/>
              </w:rPr>
              <w:t>2369</w:t>
            </w:r>
          </w:p>
        </w:tc>
        <w:tc>
          <w:tcPr>
            <w:tcW w:w="941" w:type="dxa"/>
          </w:tcPr>
          <w:p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04/08/202</w:t>
            </w:r>
          </w:p>
          <w:p>
            <w:pPr>
              <w:pStyle w:val="TableParagraph"/>
              <w:spacing w:before="3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601" w:type="dxa"/>
          </w:tcPr>
          <w:p>
            <w:pPr>
              <w:pStyle w:val="TableParagraph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GUADALUPE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BATISTA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MIGUEL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******080Z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>
      <w:pPr>
        <w:pStyle w:val="BodyText"/>
        <w:spacing w:before="11"/>
        <w:rPr>
          <w:rFonts w:ascii="Calibri"/>
          <w:b/>
          <w:sz w:val="29"/>
        </w:rPr>
      </w:pPr>
    </w:p>
    <w:p>
      <w:pPr>
        <w:spacing w:before="56"/>
        <w:ind w:left="0" w:right="1269" w:firstLine="0"/>
        <w:jc w:val="right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6858000</wp:posOffset>
            </wp:positionH>
            <wp:positionV relativeFrom="paragraph">
              <wp:posOffset>-3776552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9"/>
          <w:sz w:val="22"/>
        </w:rPr>
        <w:t>Página</w:t>
      </w:r>
      <w:r>
        <w:rPr>
          <w:rFonts w:ascii="Calibri" w:hAnsi="Calibri"/>
          <w:color w:val="000009"/>
          <w:spacing w:val="-1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73 </w:t>
      </w:r>
      <w:r>
        <w:rPr>
          <w:rFonts w:ascii="Calibri" w:hAnsi="Calibri"/>
          <w:color w:val="000009"/>
          <w:sz w:val="22"/>
        </w:rPr>
        <w:t>de</w:t>
      </w:r>
      <w:r>
        <w:rPr>
          <w:rFonts w:ascii="Calibri" w:hAnsi="Calibri"/>
          <w:color w:val="000009"/>
          <w:spacing w:val="-2"/>
          <w:sz w:val="22"/>
        </w:rPr>
        <w:t> </w:t>
      </w:r>
      <w:r>
        <w:rPr>
          <w:rFonts w:ascii="Calibri" w:hAnsi="Calibri"/>
          <w:b/>
          <w:color w:val="000009"/>
          <w:sz w:val="22"/>
        </w:rPr>
        <w:t>188</w:t>
      </w:r>
    </w:p>
    <w:sectPr>
      <w:pgSz w:w="11900" w:h="16840"/>
      <w:pgMar w:header="478" w:footer="0" w:top="16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8352">
          <wp:simplePos x="0" y="0"/>
          <wp:positionH relativeFrom="page">
            <wp:posOffset>1117091</wp:posOffset>
          </wp:positionH>
          <wp:positionV relativeFrom="page">
            <wp:posOffset>303270</wp:posOffset>
          </wp:positionV>
          <wp:extent cx="2252472" cy="67970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2472" cy="679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34" w:right="1616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64"/>
      <w:jc w:val="center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2022-07-29T06:54:39Z</dcterms:created>
  <dcterms:modified xsi:type="dcterms:W3CDTF">2022-07-29T06:54:39Z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